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86019" w:rsidP="00695949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proofErr w:type="gramStart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Ставропольский</w:t>
      </w:r>
      <w:proofErr w:type="gramEnd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  <w:r w:rsidR="00FB1F2A" w:rsidRPr="00FB1F2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участвует в электронном межведомственном взаимодействии в соответствии с новым законом</w:t>
      </w:r>
    </w:p>
    <w:p w:rsidR="00FB1F2A" w:rsidRPr="00286019" w:rsidRDefault="002A6E29" w:rsidP="00FB1F2A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286019">
        <w:rPr>
          <w:rFonts w:ascii="Segoe UI" w:hAnsi="Segoe UI" w:cs="Segoe UI"/>
          <w:color w:val="000000"/>
        </w:rPr>
        <w:t xml:space="preserve">Управление Росреестра по Ставропольскому краю </w:t>
      </w:r>
      <w:r w:rsidR="00FB1F2A" w:rsidRPr="00286019">
        <w:rPr>
          <w:rFonts w:ascii="Segoe UI" w:hAnsi="Segoe UI" w:cs="Segoe UI"/>
          <w:bCs/>
          <w:color w:val="000000"/>
        </w:rPr>
        <w:t xml:space="preserve">предоставляет информацию по системе межведомственного электронного взаимодействия (СМЭВ). С начала года в </w:t>
      </w:r>
      <w:r w:rsidR="00322117">
        <w:rPr>
          <w:rFonts w:ascii="Segoe UI" w:hAnsi="Segoe UI" w:cs="Segoe UI"/>
          <w:bCs/>
          <w:color w:val="000000"/>
        </w:rPr>
        <w:t>Управление поступило</w:t>
      </w:r>
      <w:r w:rsidR="00FB1F2A" w:rsidRPr="00286019">
        <w:rPr>
          <w:rFonts w:ascii="Segoe UI" w:hAnsi="Segoe UI" w:cs="Segoe UI"/>
          <w:bCs/>
          <w:color w:val="000000"/>
        </w:rPr>
        <w:t xml:space="preserve"> </w:t>
      </w:r>
      <w:r w:rsidR="00322117" w:rsidRPr="00286019">
        <w:rPr>
          <w:rFonts w:ascii="Segoe UI" w:hAnsi="Segoe UI" w:cs="Segoe UI"/>
          <w:bCs/>
          <w:color w:val="000000"/>
        </w:rPr>
        <w:t xml:space="preserve">более </w:t>
      </w:r>
      <w:r w:rsidR="00DF1F70">
        <w:rPr>
          <w:rFonts w:ascii="Segoe UI" w:hAnsi="Segoe UI" w:cs="Segoe UI"/>
          <w:bCs/>
          <w:color w:val="000000"/>
        </w:rPr>
        <w:t>10,5</w:t>
      </w:r>
      <w:r w:rsidR="00322117">
        <w:rPr>
          <w:rFonts w:ascii="Segoe UI" w:hAnsi="Segoe UI" w:cs="Segoe UI"/>
          <w:bCs/>
          <w:color w:val="000000"/>
        </w:rPr>
        <w:t xml:space="preserve"> тысяч</w:t>
      </w:r>
      <w:r w:rsidR="00322117" w:rsidRPr="00286019">
        <w:rPr>
          <w:rFonts w:ascii="Segoe UI" w:hAnsi="Segoe UI" w:cs="Segoe UI"/>
          <w:bCs/>
          <w:color w:val="000000"/>
        </w:rPr>
        <w:t xml:space="preserve"> запросов сведений из Единого государственного реестра недвижимости (ЕГРН)</w:t>
      </w:r>
      <w:r w:rsidR="00DF1F70">
        <w:rPr>
          <w:rFonts w:ascii="Segoe UI" w:hAnsi="Segoe UI" w:cs="Segoe UI"/>
          <w:bCs/>
          <w:color w:val="000000"/>
        </w:rPr>
        <w:t xml:space="preserve">, из них по </w:t>
      </w:r>
      <w:r w:rsidR="00DF1F70" w:rsidRPr="00286019">
        <w:rPr>
          <w:rFonts w:ascii="Segoe UI" w:hAnsi="Segoe UI" w:cs="Segoe UI"/>
          <w:bCs/>
          <w:color w:val="000000"/>
        </w:rPr>
        <w:t>СМЭВ</w:t>
      </w:r>
      <w:r w:rsidR="00DF1F70">
        <w:rPr>
          <w:rFonts w:ascii="Segoe UI" w:hAnsi="Segoe UI" w:cs="Segoe UI"/>
          <w:bCs/>
          <w:color w:val="000000"/>
        </w:rPr>
        <w:t xml:space="preserve"> – более 6 тысяч. </w:t>
      </w:r>
      <w:r w:rsidR="00FB1F2A" w:rsidRPr="00286019">
        <w:rPr>
          <w:rFonts w:ascii="Segoe UI" w:hAnsi="Segoe UI" w:cs="Segoe UI"/>
          <w:bCs/>
          <w:color w:val="000000"/>
        </w:rPr>
        <w:t>С</w:t>
      </w:r>
      <w:r w:rsidR="00DF1F70">
        <w:rPr>
          <w:rFonts w:ascii="Segoe UI" w:hAnsi="Segoe UI" w:cs="Segoe UI"/>
          <w:bCs/>
          <w:color w:val="000000"/>
        </w:rPr>
        <w:t> </w:t>
      </w:r>
      <w:r w:rsidR="00FB1F2A" w:rsidRPr="00286019">
        <w:rPr>
          <w:rFonts w:ascii="Segoe UI" w:hAnsi="Segoe UI" w:cs="Segoe UI"/>
          <w:bCs/>
          <w:color w:val="000000"/>
        </w:rPr>
        <w:t xml:space="preserve">помощью СМЭВ происходит обмен сведениями между федеральными, региональными и муниципальными органами власти в электронном виде для оказания госуслуг. Взаимодействие ведомств по СМЭВ освобождает граждан от необходимости самостоятельно собирать документы для получения госуслуг. </w:t>
      </w:r>
    </w:p>
    <w:p w:rsidR="00FB1F2A" w:rsidRPr="00286019" w:rsidRDefault="00280D1C" w:rsidP="00FB1F2A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Росреестр</w:t>
      </w:r>
      <w:r w:rsidR="00FB1F2A" w:rsidRPr="00286019">
        <w:rPr>
          <w:rFonts w:ascii="Segoe UI" w:hAnsi="Segoe UI" w:cs="Segoe UI"/>
          <w:bCs/>
          <w:color w:val="000000"/>
        </w:rPr>
        <w:t xml:space="preserve"> также предоставляет услуги в соответствии с 218-ФЗ через сервис прямого доступа к информационным системам Росреестра. С помощью сервиса ряд кредитных организаций и девелоперских компаний подают заявки на получение услуг Росреестра в электронном виде. </w:t>
      </w:r>
    </w:p>
    <w:p w:rsidR="00FB1F2A" w:rsidRPr="00286019" w:rsidRDefault="00FB1F2A" w:rsidP="00FB1F2A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286019">
        <w:rPr>
          <w:rFonts w:ascii="Segoe UI" w:hAnsi="Segoe UI" w:cs="Segoe UI"/>
          <w:bCs/>
          <w:color w:val="000000"/>
        </w:rPr>
        <w:t xml:space="preserve">Крупнейшим потребителем услуг </w:t>
      </w:r>
      <w:r w:rsidR="00280D1C">
        <w:rPr>
          <w:rFonts w:ascii="Segoe UI" w:hAnsi="Segoe UI" w:cs="Segoe UI"/>
          <w:bCs/>
          <w:color w:val="000000"/>
        </w:rPr>
        <w:t>Росреестра</w:t>
      </w:r>
      <w:r w:rsidRPr="00286019">
        <w:rPr>
          <w:rFonts w:ascii="Segoe UI" w:hAnsi="Segoe UI" w:cs="Segoe UI"/>
          <w:bCs/>
          <w:color w:val="000000"/>
        </w:rPr>
        <w:t xml:space="preserve"> посредством сервиса прямого доступа является Сбербанк России в рамках совместного проекта электронного взаимодействия Росреестра и банка по электронной регистрации недвижимости, приобретаемой в ипотеку. </w:t>
      </w:r>
    </w:p>
    <w:p w:rsidR="00FB1F2A" w:rsidRPr="00286019" w:rsidRDefault="00FB1F2A" w:rsidP="00FB1F2A">
      <w:pPr>
        <w:pStyle w:val="ab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  <w:r w:rsidRPr="00286019">
        <w:rPr>
          <w:rFonts w:ascii="Segoe UI" w:hAnsi="Segoe UI" w:cs="Segoe UI"/>
          <w:bCs/>
          <w:color w:val="000000"/>
        </w:rPr>
        <w:t xml:space="preserve">Совместный проект Росреестра и Сбербанка позволяет гражданам и бизнесу при получении ипотечного кредита прямо в офисе банка, без посещения ведомства или многофункционального центра «Мои документы» подавать документы на регистрацию перехода права в электронном виде. Эту операцию выполняют сотрудники Сбербанка с использованием специального электронного сервиса. При таком способе подачи документов срок получения услуги сокращается до 5 дней, а для физических лиц на 30% снижается размер госпошлины. </w:t>
      </w:r>
    </w:p>
    <w:p w:rsidR="00FB1F2A" w:rsidRPr="00286019" w:rsidRDefault="00FB1F2A" w:rsidP="00FB1F2A">
      <w:pPr>
        <w:pStyle w:val="ab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</w:p>
    <w:p w:rsidR="00FB1F2A" w:rsidRPr="00286019" w:rsidRDefault="00FB1F2A" w:rsidP="00FB1F2A">
      <w:pPr>
        <w:pStyle w:val="ab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  <w:r w:rsidRPr="00286019">
        <w:rPr>
          <w:rFonts w:ascii="Segoe UI" w:hAnsi="Segoe UI" w:cs="Segoe UI"/>
          <w:bCs/>
          <w:color w:val="000000"/>
        </w:rPr>
        <w:t xml:space="preserve">Возможность зарегистрировать недвижимость, не выходя из офиса банка, сегодня доступна </w:t>
      </w:r>
      <w:r w:rsidR="00F111F0">
        <w:rPr>
          <w:rFonts w:ascii="Segoe UI" w:hAnsi="Segoe UI" w:cs="Segoe UI"/>
          <w:bCs/>
          <w:color w:val="000000"/>
        </w:rPr>
        <w:t>и в Ставрополе</w:t>
      </w:r>
      <w:r w:rsidRPr="00286019">
        <w:rPr>
          <w:rFonts w:ascii="Segoe UI" w:hAnsi="Segoe UI" w:cs="Segoe UI"/>
          <w:bCs/>
          <w:color w:val="000000"/>
        </w:rPr>
        <w:t>.</w:t>
      </w:r>
    </w:p>
    <w:p w:rsidR="00FB1F2A" w:rsidRPr="00286019" w:rsidRDefault="00FB1F2A" w:rsidP="00FB1F2A">
      <w:pPr>
        <w:pStyle w:val="ab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</w:p>
    <w:p w:rsidR="00582730" w:rsidRPr="00EC4E8A" w:rsidRDefault="00FB1F2A" w:rsidP="00D96720">
      <w:pPr>
        <w:pStyle w:val="ab"/>
        <w:spacing w:before="120" w:after="120"/>
        <w:ind w:left="0"/>
        <w:jc w:val="both"/>
        <w:rPr>
          <w:rFonts w:eastAsia="Calibri"/>
          <w:lang w:eastAsia="en-US"/>
        </w:rPr>
      </w:pPr>
      <w:r w:rsidRPr="00695949">
        <w:rPr>
          <w:rFonts w:ascii="Segoe UI" w:hAnsi="Segoe UI" w:cs="Segoe UI"/>
          <w:bCs/>
          <w:color w:val="000000"/>
        </w:rPr>
        <w:t xml:space="preserve">Совместный проект Росреестра и Сбербанка России направлен на расширение возможностей граждан и бизнеса по получению госуслуг. Электронное взаимодействие ведомства и банка выгодно для всех участников процесса. Для клиента банка такая форма обслуживания дает дополнительные удобства при получении кредита и экономит его время. Росреестр при таком взаимодействии  развивает информационные технологии для оказания услуг в электронном виде,  что исключает контакт с </w:t>
      </w:r>
      <w:r w:rsidRPr="00695949">
        <w:rPr>
          <w:rFonts w:ascii="Segoe UI" w:hAnsi="Segoe UI" w:cs="Segoe UI"/>
          <w:bCs/>
          <w:color w:val="000000"/>
        </w:rPr>
        <w:lastRenderedPageBreak/>
        <w:t>чиновником, а, значит, минимизирует возможность коррупционных проявлений</w:t>
      </w:r>
      <w:r w:rsidR="00695949" w:rsidRPr="00695949">
        <w:rPr>
          <w:rFonts w:ascii="Segoe UI" w:hAnsi="Segoe UI" w:cs="Segoe UI"/>
          <w:bCs/>
          <w:color w:val="000000"/>
        </w:rPr>
        <w:t xml:space="preserve"> и риск мошеннических действий.</w:t>
      </w:r>
      <w:bookmarkStart w:id="0" w:name="_GoBack"/>
      <w:bookmarkEnd w:id="0"/>
    </w:p>
    <w:sectPr w:rsidR="00582730" w:rsidRPr="00EC4E8A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8D" w:rsidRDefault="0019468D">
      <w:r>
        <w:separator/>
      </w:r>
    </w:p>
  </w:endnote>
  <w:endnote w:type="continuationSeparator" w:id="0">
    <w:p w:rsidR="0019468D" w:rsidRDefault="0019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8D" w:rsidRDefault="0019468D">
      <w:r>
        <w:separator/>
      </w:r>
    </w:p>
  </w:footnote>
  <w:footnote w:type="continuationSeparator" w:id="0">
    <w:p w:rsidR="0019468D" w:rsidRDefault="0019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2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468D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49F5"/>
    <w:rsid w:val="002776C1"/>
    <w:rsid w:val="00280D1C"/>
    <w:rsid w:val="00286019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2117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0609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949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96720"/>
    <w:rsid w:val="00DB5B8B"/>
    <w:rsid w:val="00DB6445"/>
    <w:rsid w:val="00DC39AF"/>
    <w:rsid w:val="00DC6E8F"/>
    <w:rsid w:val="00DD0360"/>
    <w:rsid w:val="00DD0C4A"/>
    <w:rsid w:val="00DD18AC"/>
    <w:rsid w:val="00DD6298"/>
    <w:rsid w:val="00DF1F70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11F0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B1F2A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01DA-E54E-4AC3-BFEB-D6A9CE9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2017-01-27T09:26:00Z</dcterms:modified>
</cp:coreProperties>
</file>